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widowControl/>
              <w:shd w:val="clear" w:color="auto" w:fill="FDFEFF"/>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项目名称</w:t>
            </w:r>
          </w:p>
        </w:tc>
        <w:tc>
          <w:tcPr>
            <w:tcW w:w="7289" w:type="dxa"/>
            <w:gridSpan w:val="2"/>
            <w:vAlign w:val="center"/>
          </w:tcPr>
          <w:p>
            <w:pPr>
              <w:widowControl/>
              <w:shd w:val="clear" w:color="auto" w:fill="FDFEFF"/>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石柱县毛滩河、东溪河、沿溪河、河坝场河（含石柱水文站以下龙河河段）流域水能资源开发规划（2018～2035年）环境影响评价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79951AC"/>
    <w:rsid w:val="0A087CDD"/>
    <w:rsid w:val="0C845DA0"/>
    <w:rsid w:val="0ED80E78"/>
    <w:rsid w:val="0F3B0668"/>
    <w:rsid w:val="25A66581"/>
    <w:rsid w:val="25F640B0"/>
    <w:rsid w:val="30C41CB6"/>
    <w:rsid w:val="32983E87"/>
    <w:rsid w:val="33BD0AB3"/>
    <w:rsid w:val="3A5C3865"/>
    <w:rsid w:val="3B6B7431"/>
    <w:rsid w:val="3DD30C11"/>
    <w:rsid w:val="3ECC13DD"/>
    <w:rsid w:val="44EB321A"/>
    <w:rsid w:val="44FF2378"/>
    <w:rsid w:val="49325BA4"/>
    <w:rsid w:val="510E2A65"/>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2019-08-21T06:44:20Z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